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41CE" w14:textId="15C83F81" w:rsidR="008F769E" w:rsidRPr="00793D61" w:rsidRDefault="008F769E" w:rsidP="00793D61">
      <w:pPr>
        <w:pStyle w:val="Rubrik"/>
        <w:rPr>
          <w:lang w:val="en-US"/>
        </w:rPr>
      </w:pPr>
      <w:r w:rsidRPr="008F769E">
        <w:rPr>
          <w:lang w:val="en-US"/>
        </w:rPr>
        <w:t xml:space="preserve">New LintAero Engine </w:t>
      </w:r>
      <w:r w:rsidR="00921856">
        <w:rPr>
          <w:lang w:val="en-US"/>
        </w:rPr>
        <w:t>AB</w:t>
      </w:r>
      <w:r w:rsidR="00921856">
        <w:rPr>
          <w:lang w:val="en-US"/>
        </w:rPr>
        <w:br/>
      </w:r>
      <w:r w:rsidRPr="00B16F45">
        <w:rPr>
          <w:b/>
          <w:bCs/>
          <w:lang w:val="en-US"/>
        </w:rPr>
        <w:t>Code of Conduct</w:t>
      </w:r>
    </w:p>
    <w:p w14:paraId="0DD4DA53" w14:textId="77777777" w:rsidR="00793D61" w:rsidRDefault="00793D61" w:rsidP="00793D61">
      <w:pPr>
        <w:pStyle w:val="Liststycke"/>
        <w:rPr>
          <w:rFonts w:ascii="Calibri" w:hAnsi="Calibri" w:cs="Calibri"/>
          <w:b/>
          <w:bCs/>
          <w:sz w:val="24"/>
          <w:szCs w:val="24"/>
          <w:lang w:val="en-US"/>
        </w:rPr>
      </w:pPr>
    </w:p>
    <w:p w14:paraId="50FB8C3C" w14:textId="279B59E8"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Purpose</w:t>
      </w:r>
    </w:p>
    <w:p w14:paraId="6AEE46D5" w14:textId="4D1DEE21" w:rsidR="008F769E" w:rsidRPr="00793D61" w:rsidRDefault="008F769E" w:rsidP="008F769E">
      <w:pPr>
        <w:rPr>
          <w:rFonts w:ascii="Calibri" w:hAnsi="Calibri" w:cs="Calibri"/>
          <w:sz w:val="24"/>
          <w:szCs w:val="24"/>
          <w:lang w:val="en-US"/>
        </w:rPr>
      </w:pPr>
      <w:r w:rsidRPr="00793D61">
        <w:rPr>
          <w:rFonts w:ascii="Calibri" w:hAnsi="Calibri" w:cs="Calibri"/>
          <w:sz w:val="24"/>
          <w:szCs w:val="24"/>
          <w:lang w:val="en-US"/>
        </w:rPr>
        <w:t xml:space="preserve">This code of conduct outlines the ethical </w:t>
      </w:r>
      <w:r w:rsidR="00C36351">
        <w:rPr>
          <w:rFonts w:ascii="Calibri" w:hAnsi="Calibri" w:cs="Calibri"/>
          <w:sz w:val="24"/>
          <w:szCs w:val="24"/>
          <w:lang w:val="en-US"/>
        </w:rPr>
        <w:t xml:space="preserve">principles and </w:t>
      </w:r>
      <w:r w:rsidRPr="00793D61">
        <w:rPr>
          <w:rFonts w:ascii="Calibri" w:hAnsi="Calibri" w:cs="Calibri"/>
          <w:sz w:val="24"/>
          <w:szCs w:val="24"/>
          <w:lang w:val="en-US"/>
        </w:rPr>
        <w:t>standards expect</w:t>
      </w:r>
      <w:r w:rsidR="00C36351">
        <w:rPr>
          <w:rFonts w:ascii="Calibri" w:hAnsi="Calibri" w:cs="Calibri"/>
          <w:sz w:val="24"/>
          <w:szCs w:val="24"/>
          <w:lang w:val="en-US"/>
        </w:rPr>
        <w:t>ed from</w:t>
      </w:r>
      <w:r w:rsidRPr="00793D61">
        <w:rPr>
          <w:rFonts w:ascii="Calibri" w:hAnsi="Calibri" w:cs="Calibri"/>
          <w:sz w:val="24"/>
          <w:szCs w:val="24"/>
          <w:lang w:val="en-US"/>
        </w:rPr>
        <w:t xml:space="preserve"> all employees, management, and </w:t>
      </w:r>
      <w:r w:rsidR="00C36351">
        <w:rPr>
          <w:rFonts w:ascii="Calibri" w:hAnsi="Calibri" w:cs="Calibri"/>
          <w:sz w:val="24"/>
          <w:szCs w:val="24"/>
          <w:lang w:val="en-US"/>
        </w:rPr>
        <w:t xml:space="preserve">business </w:t>
      </w:r>
      <w:r w:rsidRPr="00793D61">
        <w:rPr>
          <w:rFonts w:ascii="Calibri" w:hAnsi="Calibri" w:cs="Calibri"/>
          <w:sz w:val="24"/>
          <w:szCs w:val="24"/>
          <w:lang w:val="en-US"/>
        </w:rPr>
        <w:t>partners of New LintAero Engine AB</w:t>
      </w:r>
      <w:r w:rsidR="00C36351">
        <w:rPr>
          <w:rFonts w:ascii="Calibri" w:hAnsi="Calibri" w:cs="Calibri"/>
          <w:sz w:val="24"/>
          <w:szCs w:val="24"/>
          <w:lang w:val="en-US"/>
        </w:rPr>
        <w:t xml:space="preserve"> (</w:t>
      </w:r>
      <w:r w:rsidRPr="00793D61">
        <w:rPr>
          <w:rFonts w:ascii="Calibri" w:hAnsi="Calibri" w:cs="Calibri"/>
          <w:sz w:val="24"/>
          <w:szCs w:val="24"/>
          <w:lang w:val="en-US"/>
        </w:rPr>
        <w:t>NLAE</w:t>
      </w:r>
      <w:r w:rsidR="00C36351">
        <w:rPr>
          <w:rFonts w:ascii="Calibri" w:hAnsi="Calibri" w:cs="Calibri"/>
          <w:sz w:val="24"/>
          <w:szCs w:val="24"/>
          <w:lang w:val="en-US"/>
        </w:rPr>
        <w:t>)</w:t>
      </w:r>
      <w:r w:rsidRPr="00793D61">
        <w:rPr>
          <w:rFonts w:ascii="Calibri" w:hAnsi="Calibri" w:cs="Calibri"/>
          <w:sz w:val="24"/>
          <w:szCs w:val="24"/>
          <w:lang w:val="en-US"/>
        </w:rPr>
        <w:t xml:space="preserve">. Our goal is to promote a culture of integrity, accountability, and </w:t>
      </w:r>
      <w:r w:rsidR="00C36351">
        <w:rPr>
          <w:rFonts w:ascii="Calibri" w:hAnsi="Calibri" w:cs="Calibri"/>
          <w:sz w:val="24"/>
          <w:szCs w:val="24"/>
          <w:lang w:val="en-US"/>
        </w:rPr>
        <w:t xml:space="preserve">mutual </w:t>
      </w:r>
      <w:r w:rsidRPr="00793D61">
        <w:rPr>
          <w:rFonts w:ascii="Calibri" w:hAnsi="Calibri" w:cs="Calibri"/>
          <w:sz w:val="24"/>
          <w:szCs w:val="24"/>
          <w:lang w:val="en-US"/>
        </w:rPr>
        <w:t>respect</w:t>
      </w:r>
      <w:r w:rsidR="00C36351">
        <w:rPr>
          <w:rFonts w:ascii="Calibri" w:hAnsi="Calibri" w:cs="Calibri"/>
          <w:sz w:val="24"/>
          <w:szCs w:val="24"/>
          <w:lang w:val="en-US"/>
        </w:rPr>
        <w:t xml:space="preserve">, ensuring that all business practices reflect our corporate values and ethical responsibilities. </w:t>
      </w:r>
    </w:p>
    <w:p w14:paraId="1509D6A7" w14:textId="2AB0BA1C"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Ethical Business Practices</w:t>
      </w:r>
    </w:p>
    <w:p w14:paraId="4CE59B16" w14:textId="2344079D" w:rsidR="00854D69" w:rsidRPr="00793D61" w:rsidRDefault="008F769E" w:rsidP="008F769E">
      <w:pPr>
        <w:rPr>
          <w:rFonts w:ascii="Calibri" w:hAnsi="Calibri" w:cs="Calibri"/>
          <w:sz w:val="24"/>
          <w:szCs w:val="24"/>
          <w:lang w:val="en-US"/>
        </w:rPr>
      </w:pPr>
      <w:r w:rsidRPr="00793D61">
        <w:rPr>
          <w:rFonts w:ascii="Calibri" w:hAnsi="Calibri" w:cs="Calibri"/>
          <w:sz w:val="24"/>
          <w:szCs w:val="24"/>
          <w:lang w:val="en-US"/>
        </w:rPr>
        <w:t xml:space="preserve">We </w:t>
      </w:r>
      <w:r w:rsidR="00C36351">
        <w:rPr>
          <w:rFonts w:ascii="Calibri" w:hAnsi="Calibri" w:cs="Calibri"/>
          <w:sz w:val="24"/>
          <w:szCs w:val="24"/>
          <w:lang w:val="en-US"/>
        </w:rPr>
        <w:t xml:space="preserve">are </w:t>
      </w:r>
      <w:r w:rsidR="00C36351" w:rsidRPr="00793D61">
        <w:rPr>
          <w:rFonts w:ascii="Calibri" w:hAnsi="Calibri" w:cs="Calibri"/>
          <w:sz w:val="24"/>
          <w:szCs w:val="24"/>
          <w:lang w:val="en-US"/>
        </w:rPr>
        <w:t>commit</w:t>
      </w:r>
      <w:r w:rsidR="00C36351">
        <w:rPr>
          <w:rFonts w:ascii="Calibri" w:hAnsi="Calibri" w:cs="Calibri"/>
          <w:sz w:val="24"/>
          <w:szCs w:val="24"/>
          <w:lang w:val="en-US"/>
        </w:rPr>
        <w:t>ted</w:t>
      </w:r>
      <w:r w:rsidRPr="00793D61">
        <w:rPr>
          <w:rFonts w:ascii="Calibri" w:hAnsi="Calibri" w:cs="Calibri"/>
          <w:sz w:val="24"/>
          <w:szCs w:val="24"/>
          <w:lang w:val="en-US"/>
        </w:rPr>
        <w:t xml:space="preserve"> to conducting our business with </w:t>
      </w:r>
      <w:r w:rsidR="00C36351">
        <w:rPr>
          <w:rFonts w:ascii="Calibri" w:hAnsi="Calibri" w:cs="Calibri"/>
          <w:sz w:val="24"/>
          <w:szCs w:val="24"/>
          <w:lang w:val="en-US"/>
        </w:rPr>
        <w:t>integrity</w:t>
      </w:r>
      <w:r w:rsidRPr="00793D61">
        <w:rPr>
          <w:rFonts w:ascii="Calibri" w:hAnsi="Calibri" w:cs="Calibri"/>
          <w:sz w:val="24"/>
          <w:szCs w:val="24"/>
          <w:lang w:val="en-US"/>
        </w:rPr>
        <w:t xml:space="preserve">, fairness, and transparency. </w:t>
      </w:r>
    </w:p>
    <w:p w14:paraId="74957FD4" w14:textId="1F7B6D44" w:rsidR="008F769E" w:rsidRPr="00793D61" w:rsidRDefault="008F769E" w:rsidP="008F769E">
      <w:pPr>
        <w:rPr>
          <w:rFonts w:ascii="Calibri" w:hAnsi="Calibri" w:cs="Calibri"/>
          <w:sz w:val="24"/>
          <w:szCs w:val="24"/>
          <w:lang w:val="en-US"/>
        </w:rPr>
      </w:pPr>
      <w:r w:rsidRPr="00793D61">
        <w:rPr>
          <w:rFonts w:ascii="Calibri" w:hAnsi="Calibri" w:cs="Calibri"/>
          <w:sz w:val="24"/>
          <w:szCs w:val="24"/>
          <w:lang w:val="en-US"/>
        </w:rPr>
        <w:t xml:space="preserve">All employees must: </w:t>
      </w:r>
    </w:p>
    <w:p w14:paraId="6BEBF7A9" w14:textId="6917F8B6" w:rsidR="008F769E" w:rsidRPr="00793D61" w:rsidRDefault="008F769E" w:rsidP="008F769E">
      <w:pPr>
        <w:pStyle w:val="Liststycke"/>
        <w:numPr>
          <w:ilvl w:val="0"/>
          <w:numId w:val="2"/>
        </w:numPr>
        <w:rPr>
          <w:rFonts w:ascii="Calibri" w:hAnsi="Calibri" w:cs="Calibri"/>
          <w:sz w:val="24"/>
          <w:szCs w:val="24"/>
          <w:lang w:val="en-US"/>
        </w:rPr>
      </w:pPr>
      <w:r w:rsidRPr="00793D61">
        <w:rPr>
          <w:rFonts w:ascii="Calibri" w:hAnsi="Calibri" w:cs="Calibri"/>
          <w:sz w:val="24"/>
          <w:szCs w:val="24"/>
          <w:lang w:val="en-US"/>
        </w:rPr>
        <w:t xml:space="preserve">Avoid any actions that could harm the company’s reputation. </w:t>
      </w:r>
    </w:p>
    <w:p w14:paraId="2D3CAD2D" w14:textId="094BB7D2" w:rsidR="008F769E" w:rsidRPr="00793D61" w:rsidRDefault="00C36351" w:rsidP="008F769E">
      <w:pPr>
        <w:pStyle w:val="Liststycke"/>
        <w:numPr>
          <w:ilvl w:val="0"/>
          <w:numId w:val="2"/>
        </w:numPr>
        <w:rPr>
          <w:rFonts w:ascii="Calibri" w:hAnsi="Calibri" w:cs="Calibri"/>
          <w:sz w:val="24"/>
          <w:szCs w:val="24"/>
          <w:lang w:val="en-US"/>
        </w:rPr>
      </w:pPr>
      <w:r>
        <w:rPr>
          <w:rFonts w:ascii="Calibri" w:hAnsi="Calibri" w:cs="Calibri"/>
          <w:sz w:val="24"/>
          <w:szCs w:val="24"/>
          <w:lang w:val="en-US"/>
        </w:rPr>
        <w:t>P</w:t>
      </w:r>
      <w:r w:rsidR="008F769E" w:rsidRPr="00793D61">
        <w:rPr>
          <w:rFonts w:ascii="Calibri" w:hAnsi="Calibri" w:cs="Calibri"/>
          <w:sz w:val="24"/>
          <w:szCs w:val="24"/>
          <w:lang w:val="en-US"/>
        </w:rPr>
        <w:t>resent products and services truthfully</w:t>
      </w:r>
      <w:r>
        <w:rPr>
          <w:rFonts w:ascii="Calibri" w:hAnsi="Calibri" w:cs="Calibri"/>
          <w:sz w:val="24"/>
          <w:szCs w:val="24"/>
          <w:lang w:val="en-US"/>
        </w:rPr>
        <w:t xml:space="preserve">, avoiding misleading claims. </w:t>
      </w:r>
    </w:p>
    <w:p w14:paraId="6F6F6B66" w14:textId="77777777" w:rsidR="00C36351" w:rsidRDefault="008F769E" w:rsidP="00921856">
      <w:pPr>
        <w:pStyle w:val="Liststycke"/>
        <w:numPr>
          <w:ilvl w:val="0"/>
          <w:numId w:val="2"/>
        </w:numPr>
        <w:rPr>
          <w:rFonts w:ascii="Calibri" w:hAnsi="Calibri" w:cs="Calibri"/>
          <w:sz w:val="24"/>
          <w:szCs w:val="24"/>
          <w:lang w:val="en-US"/>
        </w:rPr>
      </w:pPr>
      <w:r w:rsidRPr="00793D61">
        <w:rPr>
          <w:rFonts w:ascii="Calibri" w:hAnsi="Calibri" w:cs="Calibri"/>
          <w:sz w:val="24"/>
          <w:szCs w:val="24"/>
          <w:lang w:val="en-US"/>
        </w:rPr>
        <w:t xml:space="preserve">Make decisions </w:t>
      </w:r>
      <w:r w:rsidR="00C36351">
        <w:rPr>
          <w:rFonts w:ascii="Calibri" w:hAnsi="Calibri" w:cs="Calibri"/>
          <w:sz w:val="24"/>
          <w:szCs w:val="24"/>
          <w:lang w:val="en-US"/>
        </w:rPr>
        <w:t xml:space="preserve">that prioritize the long-term interests of the </w:t>
      </w:r>
      <w:r w:rsidRPr="00793D61">
        <w:rPr>
          <w:rFonts w:ascii="Calibri" w:hAnsi="Calibri" w:cs="Calibri"/>
          <w:sz w:val="24"/>
          <w:szCs w:val="24"/>
          <w:lang w:val="en-US"/>
        </w:rPr>
        <w:t>company, customers, and stakeholders</w:t>
      </w:r>
      <w:r w:rsidR="00C36351">
        <w:rPr>
          <w:rFonts w:ascii="Calibri" w:hAnsi="Calibri" w:cs="Calibri"/>
          <w:sz w:val="24"/>
          <w:szCs w:val="24"/>
          <w:lang w:val="en-US"/>
        </w:rPr>
        <w:t xml:space="preserve">, while considering environmental and social impacts. </w:t>
      </w:r>
    </w:p>
    <w:p w14:paraId="1F6F8DD1" w14:textId="63C9C644" w:rsidR="00921856" w:rsidRPr="00793D61" w:rsidRDefault="00C36351" w:rsidP="00921856">
      <w:pPr>
        <w:pStyle w:val="Liststycke"/>
        <w:numPr>
          <w:ilvl w:val="0"/>
          <w:numId w:val="2"/>
        </w:numPr>
        <w:rPr>
          <w:rFonts w:ascii="Calibri" w:hAnsi="Calibri" w:cs="Calibri"/>
          <w:sz w:val="24"/>
          <w:szCs w:val="24"/>
          <w:lang w:val="en-US"/>
        </w:rPr>
      </w:pPr>
      <w:r>
        <w:rPr>
          <w:rFonts w:ascii="Calibri" w:hAnsi="Calibri" w:cs="Calibri"/>
          <w:sz w:val="24"/>
          <w:szCs w:val="24"/>
          <w:lang w:val="en-US"/>
        </w:rPr>
        <w:t xml:space="preserve">Report any unethical behavior, including corruption, fraud, or bribery. </w:t>
      </w:r>
      <w:r w:rsidR="00921856" w:rsidRPr="00793D61">
        <w:rPr>
          <w:rFonts w:ascii="Calibri" w:hAnsi="Calibri" w:cs="Calibri"/>
          <w:sz w:val="24"/>
          <w:szCs w:val="24"/>
          <w:lang w:val="en-US"/>
        </w:rPr>
        <w:br/>
      </w:r>
    </w:p>
    <w:p w14:paraId="10479D1E" w14:textId="2D254EC9"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Compliance with Laws and Regulations</w:t>
      </w:r>
    </w:p>
    <w:p w14:paraId="2967D499" w14:textId="2AFDC362" w:rsidR="008F769E" w:rsidRPr="00793D61" w:rsidRDefault="00C36351" w:rsidP="008F769E">
      <w:pPr>
        <w:rPr>
          <w:rFonts w:ascii="Calibri" w:hAnsi="Calibri" w:cs="Calibri"/>
          <w:sz w:val="24"/>
          <w:szCs w:val="24"/>
          <w:lang w:val="en-US"/>
        </w:rPr>
      </w:pPr>
      <w:r>
        <w:rPr>
          <w:rFonts w:ascii="Calibri" w:hAnsi="Calibri" w:cs="Calibri"/>
          <w:sz w:val="24"/>
          <w:szCs w:val="24"/>
          <w:lang w:val="en-US"/>
        </w:rPr>
        <w:t xml:space="preserve">NLAE and its employees strictly comply with all applicable local, national, and international laws and regulations, including industry-specific standards for safety, environmental protection, and labor practices. We expect the same commitment to legal compliance from our suppliers and business partners, particularly in areas such as anti-corruption, fair competition, and export control. </w:t>
      </w:r>
    </w:p>
    <w:p w14:paraId="6F47DAE0" w14:textId="54F0EAB8"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Respect and Non-Discrimination</w:t>
      </w:r>
    </w:p>
    <w:p w14:paraId="30062264" w14:textId="5328EDDE" w:rsidR="00793D61" w:rsidRDefault="008F769E" w:rsidP="008F769E">
      <w:pPr>
        <w:rPr>
          <w:rFonts w:ascii="Calibri" w:hAnsi="Calibri" w:cs="Calibri"/>
          <w:sz w:val="24"/>
          <w:szCs w:val="24"/>
          <w:lang w:val="en-US"/>
        </w:rPr>
      </w:pPr>
      <w:r w:rsidRPr="00793D61">
        <w:rPr>
          <w:rFonts w:ascii="Calibri" w:hAnsi="Calibri" w:cs="Calibri"/>
          <w:sz w:val="24"/>
          <w:szCs w:val="24"/>
          <w:lang w:val="en-US"/>
        </w:rPr>
        <w:t xml:space="preserve">We believe in </w:t>
      </w:r>
      <w:r w:rsidR="00C36351">
        <w:rPr>
          <w:rFonts w:ascii="Calibri" w:hAnsi="Calibri" w:cs="Calibri"/>
          <w:sz w:val="24"/>
          <w:szCs w:val="24"/>
          <w:lang w:val="en-US"/>
        </w:rPr>
        <w:t xml:space="preserve">treating all individuals with dignity and respect. </w:t>
      </w:r>
      <w:r w:rsidRPr="00793D61">
        <w:rPr>
          <w:rFonts w:ascii="Calibri" w:hAnsi="Calibri" w:cs="Calibri"/>
          <w:sz w:val="24"/>
          <w:szCs w:val="24"/>
          <w:lang w:val="en-US"/>
        </w:rPr>
        <w:t xml:space="preserve">NLAE </w:t>
      </w:r>
      <w:r w:rsidR="00C36351">
        <w:rPr>
          <w:rFonts w:ascii="Calibri" w:hAnsi="Calibri" w:cs="Calibri"/>
          <w:sz w:val="24"/>
          <w:szCs w:val="24"/>
          <w:lang w:val="en-US"/>
        </w:rPr>
        <w:t>is committed to providing an inclusive work environment free of discrimination and harassment. We do not tolerate any form of discrimination based on race, gender, age, religion, disability, sexual orientation, or any other legally protected characteristic. We maintain zero tolerance for workplace bullying or harassment.</w:t>
      </w:r>
      <w:r w:rsidRPr="00793D61">
        <w:rPr>
          <w:rFonts w:ascii="Calibri" w:hAnsi="Calibri" w:cs="Calibri"/>
          <w:sz w:val="24"/>
          <w:szCs w:val="24"/>
          <w:lang w:val="en-US"/>
        </w:rPr>
        <w:t xml:space="preserve"> </w:t>
      </w:r>
    </w:p>
    <w:p w14:paraId="2BF02420" w14:textId="77777777" w:rsidR="00942E4D" w:rsidRDefault="00942E4D" w:rsidP="008F769E">
      <w:pPr>
        <w:rPr>
          <w:rFonts w:ascii="Calibri" w:hAnsi="Calibri" w:cs="Calibri"/>
          <w:sz w:val="24"/>
          <w:szCs w:val="24"/>
          <w:lang w:val="en-US"/>
        </w:rPr>
      </w:pPr>
    </w:p>
    <w:p w14:paraId="35B2B591" w14:textId="77777777" w:rsidR="00942E4D" w:rsidRPr="00793D61" w:rsidRDefault="00942E4D" w:rsidP="008F769E">
      <w:pPr>
        <w:rPr>
          <w:rFonts w:ascii="Calibri" w:hAnsi="Calibri" w:cs="Calibri"/>
          <w:sz w:val="24"/>
          <w:szCs w:val="24"/>
          <w:lang w:val="en-US"/>
        </w:rPr>
      </w:pPr>
    </w:p>
    <w:p w14:paraId="32B546C4" w14:textId="54027DDC"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lastRenderedPageBreak/>
        <w:t>Confidentiality</w:t>
      </w:r>
    </w:p>
    <w:p w14:paraId="597FC5C1" w14:textId="1D39C132" w:rsidR="00793D61" w:rsidRPr="00793D61" w:rsidRDefault="00C36351" w:rsidP="008F769E">
      <w:pPr>
        <w:rPr>
          <w:rFonts w:ascii="Calibri" w:hAnsi="Calibri" w:cs="Calibri"/>
          <w:sz w:val="24"/>
          <w:szCs w:val="24"/>
          <w:lang w:val="en-US"/>
        </w:rPr>
      </w:pPr>
      <w:r>
        <w:rPr>
          <w:rFonts w:ascii="Calibri" w:hAnsi="Calibri" w:cs="Calibri"/>
          <w:sz w:val="24"/>
          <w:szCs w:val="24"/>
          <w:lang w:val="en-US"/>
        </w:rPr>
        <w:t>All e</w:t>
      </w:r>
      <w:r w:rsidR="008F769E" w:rsidRPr="00793D61">
        <w:rPr>
          <w:rFonts w:ascii="Calibri" w:hAnsi="Calibri" w:cs="Calibri"/>
          <w:sz w:val="24"/>
          <w:szCs w:val="24"/>
          <w:lang w:val="en-US"/>
        </w:rPr>
        <w:t xml:space="preserve">mployees must </w:t>
      </w:r>
      <w:r>
        <w:rPr>
          <w:rFonts w:ascii="Calibri" w:hAnsi="Calibri" w:cs="Calibri"/>
          <w:sz w:val="24"/>
          <w:szCs w:val="24"/>
          <w:lang w:val="en-US"/>
        </w:rPr>
        <w:t xml:space="preserve">safeguard </w:t>
      </w:r>
      <w:r w:rsidR="008F769E" w:rsidRPr="00793D61">
        <w:rPr>
          <w:rFonts w:ascii="Calibri" w:hAnsi="Calibri" w:cs="Calibri"/>
          <w:sz w:val="24"/>
          <w:szCs w:val="24"/>
          <w:lang w:val="en-US"/>
        </w:rPr>
        <w:t xml:space="preserve">the confidentiality of </w:t>
      </w:r>
      <w:r>
        <w:rPr>
          <w:rFonts w:ascii="Calibri" w:hAnsi="Calibri" w:cs="Calibri"/>
          <w:sz w:val="24"/>
          <w:szCs w:val="24"/>
          <w:lang w:val="en-US"/>
        </w:rPr>
        <w:t xml:space="preserve">proprietary and sensitive </w:t>
      </w:r>
      <w:r w:rsidR="008F769E" w:rsidRPr="00793D61">
        <w:rPr>
          <w:rFonts w:ascii="Calibri" w:hAnsi="Calibri" w:cs="Calibri"/>
          <w:sz w:val="24"/>
          <w:szCs w:val="24"/>
          <w:lang w:val="en-US"/>
        </w:rPr>
        <w:t>company information</w:t>
      </w:r>
      <w:r>
        <w:rPr>
          <w:rFonts w:ascii="Calibri" w:hAnsi="Calibri" w:cs="Calibri"/>
          <w:sz w:val="24"/>
          <w:szCs w:val="24"/>
          <w:lang w:val="en-US"/>
        </w:rPr>
        <w:t xml:space="preserve">. This includes </w:t>
      </w:r>
      <w:r w:rsidR="008F769E" w:rsidRPr="00793D61">
        <w:rPr>
          <w:rFonts w:ascii="Calibri" w:hAnsi="Calibri" w:cs="Calibri"/>
          <w:sz w:val="24"/>
          <w:szCs w:val="24"/>
          <w:lang w:val="en-US"/>
        </w:rPr>
        <w:t>respect</w:t>
      </w:r>
      <w:r>
        <w:rPr>
          <w:rFonts w:ascii="Calibri" w:hAnsi="Calibri" w:cs="Calibri"/>
          <w:sz w:val="24"/>
          <w:szCs w:val="24"/>
          <w:lang w:val="en-US"/>
        </w:rPr>
        <w:t>ing</w:t>
      </w:r>
      <w:r w:rsidR="008F769E" w:rsidRPr="00793D61">
        <w:rPr>
          <w:rFonts w:ascii="Calibri" w:hAnsi="Calibri" w:cs="Calibri"/>
          <w:sz w:val="24"/>
          <w:szCs w:val="24"/>
          <w:lang w:val="en-US"/>
        </w:rPr>
        <w:t xml:space="preserve"> the privacy of customers, </w:t>
      </w:r>
      <w:r>
        <w:rPr>
          <w:rFonts w:ascii="Calibri" w:hAnsi="Calibri" w:cs="Calibri"/>
          <w:sz w:val="24"/>
          <w:szCs w:val="24"/>
          <w:lang w:val="en-US"/>
        </w:rPr>
        <w:t xml:space="preserve">suppliers, </w:t>
      </w:r>
      <w:r w:rsidR="008F769E" w:rsidRPr="00793D61">
        <w:rPr>
          <w:rFonts w:ascii="Calibri" w:hAnsi="Calibri" w:cs="Calibri"/>
          <w:sz w:val="24"/>
          <w:szCs w:val="24"/>
          <w:lang w:val="en-US"/>
        </w:rPr>
        <w:t xml:space="preserve">and colleagues. This includes not disclosing sensitive information to unauthorized individuals inside or outside of the company. </w:t>
      </w:r>
      <w:r w:rsidR="00BA762A">
        <w:rPr>
          <w:rFonts w:ascii="Calibri" w:hAnsi="Calibri" w:cs="Calibri"/>
          <w:sz w:val="24"/>
          <w:szCs w:val="24"/>
          <w:lang w:val="en-US"/>
        </w:rPr>
        <w:t xml:space="preserve">Breaches of confidentiality, including unauthorized sharing of company data, can lead to disciplinary actions. </w:t>
      </w:r>
    </w:p>
    <w:p w14:paraId="4FA3CD19" w14:textId="7CE87050"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Conflict of Interest</w:t>
      </w:r>
    </w:p>
    <w:p w14:paraId="18D9BFFB" w14:textId="4E988031" w:rsidR="008F769E" w:rsidRPr="00793D61" w:rsidRDefault="008F769E" w:rsidP="008F769E">
      <w:pPr>
        <w:rPr>
          <w:rFonts w:ascii="Calibri" w:hAnsi="Calibri" w:cs="Calibri"/>
          <w:sz w:val="24"/>
          <w:szCs w:val="24"/>
          <w:lang w:val="en-US"/>
        </w:rPr>
      </w:pPr>
      <w:r w:rsidRPr="00793D61">
        <w:rPr>
          <w:rFonts w:ascii="Calibri" w:hAnsi="Calibri" w:cs="Calibri"/>
          <w:sz w:val="24"/>
          <w:szCs w:val="24"/>
          <w:lang w:val="en-US"/>
        </w:rPr>
        <w:t xml:space="preserve">Employees must avoid </w:t>
      </w:r>
      <w:r w:rsidR="00BA762A">
        <w:rPr>
          <w:rFonts w:ascii="Calibri" w:hAnsi="Calibri" w:cs="Calibri"/>
          <w:sz w:val="24"/>
          <w:szCs w:val="24"/>
          <w:lang w:val="en-US"/>
        </w:rPr>
        <w:t xml:space="preserve">any </w:t>
      </w:r>
      <w:r w:rsidRPr="00793D61">
        <w:rPr>
          <w:rFonts w:ascii="Calibri" w:hAnsi="Calibri" w:cs="Calibri"/>
          <w:sz w:val="24"/>
          <w:szCs w:val="24"/>
          <w:lang w:val="en-US"/>
        </w:rPr>
        <w:t xml:space="preserve">situations where personal interests </w:t>
      </w:r>
      <w:r w:rsidR="00BA762A">
        <w:rPr>
          <w:rFonts w:ascii="Calibri" w:hAnsi="Calibri" w:cs="Calibri"/>
          <w:sz w:val="24"/>
          <w:szCs w:val="24"/>
          <w:lang w:val="en-US"/>
        </w:rPr>
        <w:t xml:space="preserve">may </w:t>
      </w:r>
      <w:r w:rsidRPr="00793D61">
        <w:rPr>
          <w:rFonts w:ascii="Calibri" w:hAnsi="Calibri" w:cs="Calibri"/>
          <w:sz w:val="24"/>
          <w:szCs w:val="24"/>
          <w:lang w:val="en-US"/>
        </w:rPr>
        <w:t xml:space="preserve">conflict with the interests of NLAE. Any potential conflicts must be disclosed to management for </w:t>
      </w:r>
      <w:r w:rsidR="00BA762A">
        <w:rPr>
          <w:rFonts w:ascii="Calibri" w:hAnsi="Calibri" w:cs="Calibri"/>
          <w:sz w:val="24"/>
          <w:szCs w:val="24"/>
          <w:lang w:val="en-US"/>
        </w:rPr>
        <w:t xml:space="preserve">evaluation and resolution. Transparency and fairness are core to our operations, and all employees and partners must refrain from activities that could compromise their objectivity in business decisions. </w:t>
      </w:r>
    </w:p>
    <w:p w14:paraId="4A3102EF" w14:textId="61B09297"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Health and Safety</w:t>
      </w:r>
    </w:p>
    <w:p w14:paraId="46421687" w14:textId="4D54425C" w:rsidR="008F769E" w:rsidRPr="00793D61" w:rsidRDefault="008F769E" w:rsidP="008F769E">
      <w:pPr>
        <w:rPr>
          <w:rFonts w:ascii="Calibri" w:hAnsi="Calibri" w:cs="Calibri"/>
          <w:sz w:val="24"/>
          <w:szCs w:val="24"/>
          <w:lang w:val="en-US"/>
        </w:rPr>
      </w:pPr>
      <w:r w:rsidRPr="00793D61">
        <w:rPr>
          <w:rFonts w:ascii="Calibri" w:hAnsi="Calibri" w:cs="Calibri"/>
          <w:sz w:val="24"/>
          <w:szCs w:val="24"/>
          <w:lang w:val="en-US"/>
        </w:rPr>
        <w:t xml:space="preserve">We are committed to </w:t>
      </w:r>
      <w:r w:rsidR="00BA762A">
        <w:rPr>
          <w:rFonts w:ascii="Calibri" w:hAnsi="Calibri" w:cs="Calibri"/>
          <w:sz w:val="24"/>
          <w:szCs w:val="24"/>
          <w:lang w:val="en-US"/>
        </w:rPr>
        <w:t xml:space="preserve">maintaining a </w:t>
      </w:r>
      <w:r w:rsidRPr="00793D61">
        <w:rPr>
          <w:rFonts w:ascii="Calibri" w:hAnsi="Calibri" w:cs="Calibri"/>
          <w:sz w:val="24"/>
          <w:szCs w:val="24"/>
          <w:lang w:val="en-US"/>
        </w:rPr>
        <w:t>safe and healthy workplace</w:t>
      </w:r>
      <w:r w:rsidR="00BA762A">
        <w:rPr>
          <w:rFonts w:ascii="Calibri" w:hAnsi="Calibri" w:cs="Calibri"/>
          <w:sz w:val="24"/>
          <w:szCs w:val="24"/>
          <w:lang w:val="en-US"/>
        </w:rPr>
        <w:t xml:space="preserve"> for all employees, in full compliance with occupational health and safety laws</w:t>
      </w:r>
      <w:r w:rsidRPr="00793D61">
        <w:rPr>
          <w:rFonts w:ascii="Calibri" w:hAnsi="Calibri" w:cs="Calibri"/>
          <w:sz w:val="24"/>
          <w:szCs w:val="24"/>
          <w:lang w:val="en-US"/>
        </w:rPr>
        <w:t xml:space="preserve">. Employees are expected to follow all </w:t>
      </w:r>
      <w:r w:rsidR="00BA762A">
        <w:rPr>
          <w:rFonts w:ascii="Calibri" w:hAnsi="Calibri" w:cs="Calibri"/>
          <w:sz w:val="24"/>
          <w:szCs w:val="24"/>
          <w:lang w:val="en-US"/>
        </w:rPr>
        <w:t xml:space="preserve">established </w:t>
      </w:r>
      <w:r w:rsidRPr="00793D61">
        <w:rPr>
          <w:rFonts w:ascii="Calibri" w:hAnsi="Calibri" w:cs="Calibri"/>
          <w:sz w:val="24"/>
          <w:szCs w:val="24"/>
          <w:lang w:val="en-US"/>
        </w:rPr>
        <w:t xml:space="preserve">safety protocols and report any hazardous conditions or accidents immediately. </w:t>
      </w:r>
    </w:p>
    <w:p w14:paraId="0DD205A5" w14:textId="7BB956F3"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Environmental Responsibility</w:t>
      </w:r>
    </w:p>
    <w:p w14:paraId="66AC3ECE" w14:textId="7F83BDBD" w:rsidR="008F769E" w:rsidRPr="00793D61" w:rsidRDefault="008F769E" w:rsidP="008F769E">
      <w:pPr>
        <w:rPr>
          <w:rFonts w:ascii="Calibri" w:hAnsi="Calibri" w:cs="Calibri"/>
          <w:sz w:val="24"/>
          <w:szCs w:val="24"/>
          <w:lang w:val="en-US"/>
        </w:rPr>
      </w:pPr>
      <w:r w:rsidRPr="00793D61">
        <w:rPr>
          <w:rFonts w:ascii="Calibri" w:hAnsi="Calibri" w:cs="Calibri"/>
          <w:sz w:val="24"/>
          <w:szCs w:val="24"/>
          <w:lang w:val="en-US"/>
        </w:rPr>
        <w:t>NLAE is dedicated to minimizing our environmental impact. Employees should strive to practice sustainability in daily operations</w:t>
      </w:r>
      <w:r w:rsidR="00BA762A">
        <w:rPr>
          <w:rFonts w:ascii="Calibri" w:hAnsi="Calibri" w:cs="Calibri"/>
          <w:sz w:val="24"/>
          <w:szCs w:val="24"/>
          <w:lang w:val="en-US"/>
        </w:rPr>
        <w:t xml:space="preserve"> by adopting environmentally friendly practices</w:t>
      </w:r>
      <w:r w:rsidRPr="00793D61">
        <w:rPr>
          <w:rFonts w:ascii="Calibri" w:hAnsi="Calibri" w:cs="Calibri"/>
          <w:sz w:val="24"/>
          <w:szCs w:val="24"/>
          <w:lang w:val="en-US"/>
        </w:rPr>
        <w:t xml:space="preserve"> such as reducing waste, conserving resources, and recycling whenever possible. </w:t>
      </w:r>
    </w:p>
    <w:p w14:paraId="488F5414" w14:textId="27A70D45" w:rsidR="008F769E" w:rsidRPr="00793D61" w:rsidRDefault="008F769E" w:rsidP="008F769E">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Reporting Violations</w:t>
      </w:r>
    </w:p>
    <w:p w14:paraId="1F7084C9" w14:textId="7153E7E2" w:rsidR="00C43843" w:rsidRPr="00793D61" w:rsidRDefault="008F769E" w:rsidP="008F769E">
      <w:pPr>
        <w:rPr>
          <w:rFonts w:ascii="Calibri" w:hAnsi="Calibri" w:cs="Calibri"/>
          <w:sz w:val="24"/>
          <w:szCs w:val="24"/>
          <w:lang w:val="en-US"/>
        </w:rPr>
      </w:pPr>
      <w:r w:rsidRPr="00793D61">
        <w:rPr>
          <w:rFonts w:ascii="Calibri" w:hAnsi="Calibri" w:cs="Calibri"/>
          <w:sz w:val="24"/>
          <w:szCs w:val="24"/>
          <w:lang w:val="en-US"/>
        </w:rPr>
        <w:t xml:space="preserve">If any employee or partner </w:t>
      </w:r>
      <w:proofErr w:type="gramStart"/>
      <w:r w:rsidRPr="00793D61">
        <w:rPr>
          <w:rFonts w:ascii="Calibri" w:hAnsi="Calibri" w:cs="Calibri"/>
          <w:sz w:val="24"/>
          <w:szCs w:val="24"/>
          <w:lang w:val="en-US"/>
        </w:rPr>
        <w:t>witnesses</w:t>
      </w:r>
      <w:proofErr w:type="gramEnd"/>
      <w:r w:rsidRPr="00793D61">
        <w:rPr>
          <w:rFonts w:ascii="Calibri" w:hAnsi="Calibri" w:cs="Calibri"/>
          <w:sz w:val="24"/>
          <w:szCs w:val="24"/>
          <w:lang w:val="en-US"/>
        </w:rPr>
        <w:t xml:space="preserve"> behavior that violates this Code of Conduct, they are encouraged to report it to their supervisor. NLAE will handle all reports confidentially and investigate them promptly</w:t>
      </w:r>
      <w:r w:rsidR="00BA762A">
        <w:rPr>
          <w:rFonts w:ascii="Calibri" w:hAnsi="Calibri" w:cs="Calibri"/>
          <w:sz w:val="24"/>
          <w:szCs w:val="24"/>
          <w:lang w:val="en-US"/>
        </w:rPr>
        <w:t>, with protection against any form of retaliation for those who report in good faith</w:t>
      </w:r>
      <w:r w:rsidRPr="00793D61">
        <w:rPr>
          <w:rFonts w:ascii="Calibri" w:hAnsi="Calibri" w:cs="Calibri"/>
          <w:sz w:val="24"/>
          <w:szCs w:val="24"/>
          <w:lang w:val="en-US"/>
        </w:rPr>
        <w:t xml:space="preserve">. </w:t>
      </w:r>
    </w:p>
    <w:p w14:paraId="6E8727B3" w14:textId="19C05014" w:rsidR="00C43843" w:rsidRPr="00793D61" w:rsidRDefault="00C43843" w:rsidP="00C43843">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Consequences of Misconduct</w:t>
      </w:r>
    </w:p>
    <w:p w14:paraId="5A2A7BE6" w14:textId="44229F77" w:rsidR="00C43843" w:rsidRPr="00793D61" w:rsidRDefault="00C43843" w:rsidP="00C43843">
      <w:pPr>
        <w:rPr>
          <w:rFonts w:ascii="Calibri" w:hAnsi="Calibri" w:cs="Calibri"/>
          <w:sz w:val="24"/>
          <w:szCs w:val="24"/>
          <w:lang w:val="en-US"/>
        </w:rPr>
      </w:pPr>
      <w:r w:rsidRPr="00793D61">
        <w:rPr>
          <w:rFonts w:ascii="Calibri" w:hAnsi="Calibri" w:cs="Calibri"/>
          <w:sz w:val="24"/>
          <w:szCs w:val="24"/>
          <w:lang w:val="en-US"/>
        </w:rPr>
        <w:t xml:space="preserve">Violations of this Code of Conduct may result in disciplinary actions, including </w:t>
      </w:r>
      <w:r w:rsidR="00BA762A">
        <w:rPr>
          <w:rFonts w:ascii="Calibri" w:hAnsi="Calibri" w:cs="Calibri"/>
          <w:sz w:val="24"/>
          <w:szCs w:val="24"/>
          <w:lang w:val="en-US"/>
        </w:rPr>
        <w:t xml:space="preserve">warnings, suspension, </w:t>
      </w:r>
      <w:r w:rsidRPr="00793D61">
        <w:rPr>
          <w:rFonts w:ascii="Calibri" w:hAnsi="Calibri" w:cs="Calibri"/>
          <w:sz w:val="24"/>
          <w:szCs w:val="24"/>
          <w:lang w:val="en-US"/>
        </w:rPr>
        <w:t>termination of employment</w:t>
      </w:r>
      <w:r w:rsidR="00BA762A">
        <w:rPr>
          <w:rFonts w:ascii="Calibri" w:hAnsi="Calibri" w:cs="Calibri"/>
          <w:sz w:val="24"/>
          <w:szCs w:val="24"/>
          <w:lang w:val="en-US"/>
        </w:rPr>
        <w:t xml:space="preserve">, or legal action depending on the severity of the violation. For business partners, violations may result in the termination of contracts or other legal consequences. NLAE reserves the right to take all necessary steps to protect its integrity and legal obligations. </w:t>
      </w:r>
      <w:r w:rsidRPr="00793D61">
        <w:rPr>
          <w:rFonts w:ascii="Calibri" w:hAnsi="Calibri" w:cs="Calibri"/>
          <w:sz w:val="24"/>
          <w:szCs w:val="24"/>
          <w:lang w:val="en-US"/>
        </w:rPr>
        <w:t xml:space="preserve"> </w:t>
      </w:r>
    </w:p>
    <w:p w14:paraId="1CDBDEA8" w14:textId="29829950" w:rsidR="00C43843" w:rsidRPr="00793D61" w:rsidRDefault="00C43843" w:rsidP="00C43843">
      <w:pPr>
        <w:pStyle w:val="Liststycke"/>
        <w:numPr>
          <w:ilvl w:val="0"/>
          <w:numId w:val="1"/>
        </w:numPr>
        <w:rPr>
          <w:rFonts w:ascii="Calibri" w:hAnsi="Calibri" w:cs="Calibri"/>
          <w:b/>
          <w:bCs/>
          <w:sz w:val="24"/>
          <w:szCs w:val="24"/>
          <w:lang w:val="en-US"/>
        </w:rPr>
      </w:pPr>
      <w:r w:rsidRPr="00793D61">
        <w:rPr>
          <w:rFonts w:ascii="Calibri" w:hAnsi="Calibri" w:cs="Calibri"/>
          <w:b/>
          <w:bCs/>
          <w:sz w:val="24"/>
          <w:szCs w:val="24"/>
          <w:lang w:val="en-US"/>
        </w:rPr>
        <w:t>Acceptance of the Code</w:t>
      </w:r>
    </w:p>
    <w:p w14:paraId="17001551" w14:textId="126295AF" w:rsidR="00C43843" w:rsidRPr="00793D61" w:rsidRDefault="00C43843" w:rsidP="00C43843">
      <w:pPr>
        <w:rPr>
          <w:rFonts w:ascii="Calibri" w:hAnsi="Calibri" w:cs="Calibri"/>
          <w:sz w:val="24"/>
          <w:szCs w:val="24"/>
          <w:lang w:val="en-US"/>
        </w:rPr>
      </w:pPr>
      <w:r w:rsidRPr="00793D61">
        <w:rPr>
          <w:rFonts w:ascii="Calibri" w:hAnsi="Calibri" w:cs="Calibri"/>
          <w:sz w:val="24"/>
          <w:szCs w:val="24"/>
          <w:lang w:val="en-US"/>
        </w:rPr>
        <w:t xml:space="preserve">All employees, partners, and contractors must acknowledge that they have read, understood, and agree to abide by this Code of Conduct. </w:t>
      </w:r>
    </w:p>
    <w:sectPr w:rsidR="00C43843" w:rsidRPr="00793D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F457" w14:textId="77777777" w:rsidR="003575AC" w:rsidRDefault="003575AC" w:rsidP="00921856">
      <w:pPr>
        <w:spacing w:after="0" w:line="240" w:lineRule="auto"/>
      </w:pPr>
      <w:r>
        <w:separator/>
      </w:r>
    </w:p>
  </w:endnote>
  <w:endnote w:type="continuationSeparator" w:id="0">
    <w:p w14:paraId="268D8F93" w14:textId="77777777" w:rsidR="003575AC" w:rsidRDefault="003575AC" w:rsidP="0092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D113" w14:textId="77777777" w:rsidR="003575AC" w:rsidRDefault="003575AC" w:rsidP="00921856">
      <w:pPr>
        <w:spacing w:after="0" w:line="240" w:lineRule="auto"/>
      </w:pPr>
      <w:r>
        <w:separator/>
      </w:r>
    </w:p>
  </w:footnote>
  <w:footnote w:type="continuationSeparator" w:id="0">
    <w:p w14:paraId="1C734488" w14:textId="77777777" w:rsidR="003575AC" w:rsidRDefault="003575AC" w:rsidP="0092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A7D6" w14:textId="408AE8FC" w:rsidR="00921856" w:rsidRDefault="00921856" w:rsidP="00921856">
    <w:pPr>
      <w:pStyle w:val="Sidhuvud"/>
      <w:jc w:val="center"/>
    </w:pPr>
    <w:r>
      <w:rPr>
        <w:noProof/>
      </w:rPr>
      <w:drawing>
        <wp:inline distT="0" distB="0" distL="0" distR="0" wp14:anchorId="2C18EA09" wp14:editId="1C814E08">
          <wp:extent cx="1611085" cy="835377"/>
          <wp:effectExtent l="0" t="0" r="1905" b="3175"/>
          <wp:docPr id="15938076" name="Bildobjekt 1" descr="En bild som visar linje, skärmbild, Grafik, lj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076" name="Bildobjekt 1" descr="En bild som visar linje, skärmbild, Grafik, ljus&#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42958" cy="851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14BF"/>
    <w:multiLevelType w:val="hybridMultilevel"/>
    <w:tmpl w:val="114621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50102E2A"/>
    <w:multiLevelType w:val="hybridMultilevel"/>
    <w:tmpl w:val="A3C89F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373004">
    <w:abstractNumId w:val="1"/>
  </w:num>
  <w:num w:numId="2" w16cid:durableId="501047092">
    <w:abstractNumId w:val="0"/>
  </w:num>
  <w:num w:numId="3" w16cid:durableId="157307073">
    <w:abstractNumId w:val="2"/>
  </w:num>
  <w:num w:numId="4" w16cid:durableId="323440428">
    <w:abstractNumId w:val="2"/>
  </w:num>
  <w:num w:numId="5" w16cid:durableId="30470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9E"/>
    <w:rsid w:val="003575AC"/>
    <w:rsid w:val="00677B3C"/>
    <w:rsid w:val="00793D61"/>
    <w:rsid w:val="00854D69"/>
    <w:rsid w:val="008F769E"/>
    <w:rsid w:val="00921856"/>
    <w:rsid w:val="00942E4D"/>
    <w:rsid w:val="00B16F45"/>
    <w:rsid w:val="00BA762A"/>
    <w:rsid w:val="00BD0068"/>
    <w:rsid w:val="00C36351"/>
    <w:rsid w:val="00C43843"/>
    <w:rsid w:val="00FA7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F22D"/>
  <w15:chartTrackingRefBased/>
  <w15:docId w15:val="{6AC42E74-F371-0B4D-BCF1-8813D02F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sv-SE"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856"/>
  </w:style>
  <w:style w:type="paragraph" w:styleId="Rubrik1">
    <w:name w:val="heading 1"/>
    <w:basedOn w:val="Normal"/>
    <w:next w:val="Normal"/>
    <w:link w:val="Rubrik1Char"/>
    <w:uiPriority w:val="9"/>
    <w:qFormat/>
    <w:rsid w:val="00921856"/>
    <w:pPr>
      <w:pBdr>
        <w:bottom w:val="thinThickSmallGap" w:sz="12" w:space="1" w:color="3476B1" w:themeColor="accent2" w:themeShade="BF"/>
      </w:pBdr>
      <w:spacing w:before="400"/>
      <w:jc w:val="center"/>
      <w:outlineLvl w:val="0"/>
    </w:pPr>
    <w:rPr>
      <w:caps/>
      <w:color w:val="234F77" w:themeColor="accent2" w:themeShade="80"/>
      <w:spacing w:val="20"/>
      <w:sz w:val="28"/>
      <w:szCs w:val="28"/>
    </w:rPr>
  </w:style>
  <w:style w:type="paragraph" w:styleId="Rubrik2">
    <w:name w:val="heading 2"/>
    <w:basedOn w:val="Normal"/>
    <w:next w:val="Normal"/>
    <w:link w:val="Rubrik2Char"/>
    <w:uiPriority w:val="9"/>
    <w:semiHidden/>
    <w:unhideWhenUsed/>
    <w:qFormat/>
    <w:rsid w:val="00921856"/>
    <w:pPr>
      <w:pBdr>
        <w:bottom w:val="single" w:sz="4" w:space="1" w:color="224E76" w:themeColor="accent2" w:themeShade="7F"/>
      </w:pBdr>
      <w:spacing w:before="400"/>
      <w:jc w:val="center"/>
      <w:outlineLvl w:val="1"/>
    </w:pPr>
    <w:rPr>
      <w:caps/>
      <w:color w:val="234F77" w:themeColor="accent2" w:themeShade="80"/>
      <w:spacing w:val="15"/>
      <w:sz w:val="24"/>
      <w:szCs w:val="24"/>
    </w:rPr>
  </w:style>
  <w:style w:type="paragraph" w:styleId="Rubrik3">
    <w:name w:val="heading 3"/>
    <w:basedOn w:val="Normal"/>
    <w:next w:val="Normal"/>
    <w:link w:val="Rubrik3Char"/>
    <w:uiPriority w:val="9"/>
    <w:semiHidden/>
    <w:unhideWhenUsed/>
    <w:qFormat/>
    <w:rsid w:val="00921856"/>
    <w:pPr>
      <w:pBdr>
        <w:top w:val="dotted" w:sz="4" w:space="1" w:color="224E76" w:themeColor="accent2" w:themeShade="7F"/>
        <w:bottom w:val="dotted" w:sz="4" w:space="1" w:color="224E76" w:themeColor="accent2" w:themeShade="7F"/>
      </w:pBdr>
      <w:spacing w:before="300"/>
      <w:jc w:val="center"/>
      <w:outlineLvl w:val="2"/>
    </w:pPr>
    <w:rPr>
      <w:caps/>
      <w:color w:val="224E76" w:themeColor="accent2" w:themeShade="7F"/>
      <w:sz w:val="24"/>
      <w:szCs w:val="24"/>
    </w:rPr>
  </w:style>
  <w:style w:type="paragraph" w:styleId="Rubrik4">
    <w:name w:val="heading 4"/>
    <w:basedOn w:val="Normal"/>
    <w:next w:val="Normal"/>
    <w:link w:val="Rubrik4Char"/>
    <w:uiPriority w:val="9"/>
    <w:semiHidden/>
    <w:unhideWhenUsed/>
    <w:qFormat/>
    <w:rsid w:val="00921856"/>
    <w:pPr>
      <w:pBdr>
        <w:bottom w:val="dotted" w:sz="4" w:space="1" w:color="3476B1" w:themeColor="accent2" w:themeShade="BF"/>
      </w:pBdr>
      <w:spacing w:after="120"/>
      <w:jc w:val="center"/>
      <w:outlineLvl w:val="3"/>
    </w:pPr>
    <w:rPr>
      <w:caps/>
      <w:color w:val="224E76" w:themeColor="accent2" w:themeShade="7F"/>
      <w:spacing w:val="10"/>
    </w:rPr>
  </w:style>
  <w:style w:type="paragraph" w:styleId="Rubrik5">
    <w:name w:val="heading 5"/>
    <w:basedOn w:val="Normal"/>
    <w:next w:val="Normal"/>
    <w:link w:val="Rubrik5Char"/>
    <w:uiPriority w:val="9"/>
    <w:semiHidden/>
    <w:unhideWhenUsed/>
    <w:qFormat/>
    <w:rsid w:val="00921856"/>
    <w:pPr>
      <w:spacing w:before="320" w:after="120"/>
      <w:jc w:val="center"/>
      <w:outlineLvl w:val="4"/>
    </w:pPr>
    <w:rPr>
      <w:caps/>
      <w:color w:val="224E76" w:themeColor="accent2" w:themeShade="7F"/>
      <w:spacing w:val="10"/>
    </w:rPr>
  </w:style>
  <w:style w:type="paragraph" w:styleId="Rubrik6">
    <w:name w:val="heading 6"/>
    <w:basedOn w:val="Normal"/>
    <w:next w:val="Normal"/>
    <w:link w:val="Rubrik6Char"/>
    <w:uiPriority w:val="9"/>
    <w:semiHidden/>
    <w:unhideWhenUsed/>
    <w:qFormat/>
    <w:rsid w:val="00921856"/>
    <w:pPr>
      <w:spacing w:after="120"/>
      <w:jc w:val="center"/>
      <w:outlineLvl w:val="5"/>
    </w:pPr>
    <w:rPr>
      <w:caps/>
      <w:color w:val="3476B1" w:themeColor="accent2" w:themeShade="BF"/>
      <w:spacing w:val="10"/>
    </w:rPr>
  </w:style>
  <w:style w:type="paragraph" w:styleId="Rubrik7">
    <w:name w:val="heading 7"/>
    <w:basedOn w:val="Normal"/>
    <w:next w:val="Normal"/>
    <w:link w:val="Rubrik7Char"/>
    <w:uiPriority w:val="9"/>
    <w:semiHidden/>
    <w:unhideWhenUsed/>
    <w:qFormat/>
    <w:rsid w:val="00921856"/>
    <w:pPr>
      <w:spacing w:after="120"/>
      <w:jc w:val="center"/>
      <w:outlineLvl w:val="6"/>
    </w:pPr>
    <w:rPr>
      <w:i/>
      <w:iCs/>
      <w:caps/>
      <w:color w:val="3476B1" w:themeColor="accent2" w:themeShade="BF"/>
      <w:spacing w:val="10"/>
    </w:rPr>
  </w:style>
  <w:style w:type="paragraph" w:styleId="Rubrik8">
    <w:name w:val="heading 8"/>
    <w:basedOn w:val="Normal"/>
    <w:next w:val="Normal"/>
    <w:link w:val="Rubrik8Char"/>
    <w:uiPriority w:val="9"/>
    <w:semiHidden/>
    <w:unhideWhenUsed/>
    <w:qFormat/>
    <w:rsid w:val="00921856"/>
    <w:pPr>
      <w:spacing w:after="120"/>
      <w:jc w:val="center"/>
      <w:outlineLvl w:val="7"/>
    </w:pPr>
    <w:rPr>
      <w:caps/>
      <w:spacing w:val="10"/>
      <w:sz w:val="20"/>
      <w:szCs w:val="20"/>
    </w:rPr>
  </w:style>
  <w:style w:type="paragraph" w:styleId="Rubrik9">
    <w:name w:val="heading 9"/>
    <w:basedOn w:val="Normal"/>
    <w:next w:val="Normal"/>
    <w:link w:val="Rubrik9Char"/>
    <w:uiPriority w:val="9"/>
    <w:semiHidden/>
    <w:unhideWhenUsed/>
    <w:qFormat/>
    <w:rsid w:val="00921856"/>
    <w:pPr>
      <w:spacing w:after="120"/>
      <w:jc w:val="center"/>
      <w:outlineLvl w:val="8"/>
    </w:pPr>
    <w:rPr>
      <w:i/>
      <w:iCs/>
      <w:caps/>
      <w:spacing w:val="1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1856"/>
    <w:rPr>
      <w:caps/>
      <w:color w:val="234F77" w:themeColor="accent2" w:themeShade="80"/>
      <w:spacing w:val="20"/>
      <w:sz w:val="28"/>
      <w:szCs w:val="28"/>
    </w:rPr>
  </w:style>
  <w:style w:type="character" w:customStyle="1" w:styleId="Rubrik2Char">
    <w:name w:val="Rubrik 2 Char"/>
    <w:basedOn w:val="Standardstycketeckensnitt"/>
    <w:link w:val="Rubrik2"/>
    <w:uiPriority w:val="9"/>
    <w:semiHidden/>
    <w:rsid w:val="00921856"/>
    <w:rPr>
      <w:caps/>
      <w:color w:val="234F77" w:themeColor="accent2" w:themeShade="80"/>
      <w:spacing w:val="15"/>
      <w:sz w:val="24"/>
      <w:szCs w:val="24"/>
    </w:rPr>
  </w:style>
  <w:style w:type="character" w:customStyle="1" w:styleId="Rubrik3Char">
    <w:name w:val="Rubrik 3 Char"/>
    <w:basedOn w:val="Standardstycketeckensnitt"/>
    <w:link w:val="Rubrik3"/>
    <w:uiPriority w:val="9"/>
    <w:semiHidden/>
    <w:rsid w:val="00921856"/>
    <w:rPr>
      <w:caps/>
      <w:color w:val="224E76" w:themeColor="accent2" w:themeShade="7F"/>
      <w:sz w:val="24"/>
      <w:szCs w:val="24"/>
    </w:rPr>
  </w:style>
  <w:style w:type="character" w:customStyle="1" w:styleId="Rubrik4Char">
    <w:name w:val="Rubrik 4 Char"/>
    <w:basedOn w:val="Standardstycketeckensnitt"/>
    <w:link w:val="Rubrik4"/>
    <w:uiPriority w:val="9"/>
    <w:semiHidden/>
    <w:rsid w:val="00921856"/>
    <w:rPr>
      <w:caps/>
      <w:color w:val="224E76" w:themeColor="accent2" w:themeShade="7F"/>
      <w:spacing w:val="10"/>
    </w:rPr>
  </w:style>
  <w:style w:type="character" w:customStyle="1" w:styleId="Rubrik5Char">
    <w:name w:val="Rubrik 5 Char"/>
    <w:basedOn w:val="Standardstycketeckensnitt"/>
    <w:link w:val="Rubrik5"/>
    <w:uiPriority w:val="9"/>
    <w:semiHidden/>
    <w:rsid w:val="00921856"/>
    <w:rPr>
      <w:caps/>
      <w:color w:val="224E76" w:themeColor="accent2" w:themeShade="7F"/>
      <w:spacing w:val="10"/>
    </w:rPr>
  </w:style>
  <w:style w:type="character" w:customStyle="1" w:styleId="Rubrik6Char">
    <w:name w:val="Rubrik 6 Char"/>
    <w:basedOn w:val="Standardstycketeckensnitt"/>
    <w:link w:val="Rubrik6"/>
    <w:uiPriority w:val="9"/>
    <w:semiHidden/>
    <w:rsid w:val="00921856"/>
    <w:rPr>
      <w:caps/>
      <w:color w:val="3476B1" w:themeColor="accent2" w:themeShade="BF"/>
      <w:spacing w:val="10"/>
    </w:rPr>
  </w:style>
  <w:style w:type="character" w:customStyle="1" w:styleId="Rubrik7Char">
    <w:name w:val="Rubrik 7 Char"/>
    <w:basedOn w:val="Standardstycketeckensnitt"/>
    <w:link w:val="Rubrik7"/>
    <w:uiPriority w:val="9"/>
    <w:semiHidden/>
    <w:rsid w:val="00921856"/>
    <w:rPr>
      <w:i/>
      <w:iCs/>
      <w:caps/>
      <w:color w:val="3476B1" w:themeColor="accent2" w:themeShade="BF"/>
      <w:spacing w:val="10"/>
    </w:rPr>
  </w:style>
  <w:style w:type="character" w:customStyle="1" w:styleId="Rubrik8Char">
    <w:name w:val="Rubrik 8 Char"/>
    <w:basedOn w:val="Standardstycketeckensnitt"/>
    <w:link w:val="Rubrik8"/>
    <w:uiPriority w:val="9"/>
    <w:semiHidden/>
    <w:rsid w:val="00921856"/>
    <w:rPr>
      <w:caps/>
      <w:spacing w:val="10"/>
      <w:sz w:val="20"/>
      <w:szCs w:val="20"/>
    </w:rPr>
  </w:style>
  <w:style w:type="character" w:customStyle="1" w:styleId="Rubrik9Char">
    <w:name w:val="Rubrik 9 Char"/>
    <w:basedOn w:val="Standardstycketeckensnitt"/>
    <w:link w:val="Rubrik9"/>
    <w:uiPriority w:val="9"/>
    <w:semiHidden/>
    <w:rsid w:val="00921856"/>
    <w:rPr>
      <w:i/>
      <w:iCs/>
      <w:caps/>
      <w:spacing w:val="10"/>
      <w:sz w:val="20"/>
      <w:szCs w:val="20"/>
    </w:rPr>
  </w:style>
  <w:style w:type="paragraph" w:styleId="Rubrik">
    <w:name w:val="Title"/>
    <w:basedOn w:val="Normal"/>
    <w:next w:val="Normal"/>
    <w:link w:val="RubrikChar"/>
    <w:uiPriority w:val="10"/>
    <w:qFormat/>
    <w:rsid w:val="00921856"/>
    <w:pPr>
      <w:pBdr>
        <w:top w:val="dotted" w:sz="2" w:space="1" w:color="234F77" w:themeColor="accent2" w:themeShade="80"/>
        <w:bottom w:val="dotted" w:sz="2" w:space="6" w:color="234F77" w:themeColor="accent2" w:themeShade="80"/>
      </w:pBdr>
      <w:spacing w:before="500" w:after="300" w:line="240" w:lineRule="auto"/>
      <w:jc w:val="center"/>
    </w:pPr>
    <w:rPr>
      <w:caps/>
      <w:color w:val="234F77" w:themeColor="accent2" w:themeShade="80"/>
      <w:spacing w:val="50"/>
      <w:sz w:val="44"/>
      <w:szCs w:val="44"/>
    </w:rPr>
  </w:style>
  <w:style w:type="character" w:customStyle="1" w:styleId="RubrikChar">
    <w:name w:val="Rubrik Char"/>
    <w:basedOn w:val="Standardstycketeckensnitt"/>
    <w:link w:val="Rubrik"/>
    <w:uiPriority w:val="10"/>
    <w:rsid w:val="00921856"/>
    <w:rPr>
      <w:caps/>
      <w:color w:val="234F77" w:themeColor="accent2" w:themeShade="80"/>
      <w:spacing w:val="50"/>
      <w:sz w:val="44"/>
      <w:szCs w:val="44"/>
    </w:rPr>
  </w:style>
  <w:style w:type="paragraph" w:styleId="Underrubrik">
    <w:name w:val="Subtitle"/>
    <w:basedOn w:val="Normal"/>
    <w:next w:val="Normal"/>
    <w:link w:val="UnderrubrikChar"/>
    <w:uiPriority w:val="11"/>
    <w:qFormat/>
    <w:rsid w:val="00921856"/>
    <w:pPr>
      <w:spacing w:after="560" w:line="240" w:lineRule="auto"/>
      <w:jc w:val="center"/>
    </w:pPr>
    <w:rPr>
      <w:caps/>
      <w:spacing w:val="20"/>
      <w:sz w:val="18"/>
      <w:szCs w:val="18"/>
    </w:rPr>
  </w:style>
  <w:style w:type="character" w:customStyle="1" w:styleId="UnderrubrikChar">
    <w:name w:val="Underrubrik Char"/>
    <w:basedOn w:val="Standardstycketeckensnitt"/>
    <w:link w:val="Underrubrik"/>
    <w:uiPriority w:val="11"/>
    <w:rsid w:val="00921856"/>
    <w:rPr>
      <w:caps/>
      <w:spacing w:val="20"/>
      <w:sz w:val="18"/>
      <w:szCs w:val="18"/>
    </w:rPr>
  </w:style>
  <w:style w:type="paragraph" w:styleId="Citat">
    <w:name w:val="Quote"/>
    <w:basedOn w:val="Normal"/>
    <w:next w:val="Normal"/>
    <w:link w:val="CitatChar"/>
    <w:uiPriority w:val="29"/>
    <w:qFormat/>
    <w:rsid w:val="00921856"/>
    <w:rPr>
      <w:i/>
      <w:iCs/>
    </w:rPr>
  </w:style>
  <w:style w:type="character" w:customStyle="1" w:styleId="CitatChar">
    <w:name w:val="Citat Char"/>
    <w:basedOn w:val="Standardstycketeckensnitt"/>
    <w:link w:val="Citat"/>
    <w:uiPriority w:val="29"/>
    <w:rsid w:val="00921856"/>
    <w:rPr>
      <w:i/>
      <w:iCs/>
    </w:rPr>
  </w:style>
  <w:style w:type="paragraph" w:styleId="Liststycke">
    <w:name w:val="List Paragraph"/>
    <w:basedOn w:val="Normal"/>
    <w:uiPriority w:val="34"/>
    <w:qFormat/>
    <w:rsid w:val="00921856"/>
    <w:pPr>
      <w:ind w:left="720"/>
      <w:contextualSpacing/>
    </w:pPr>
  </w:style>
  <w:style w:type="character" w:styleId="Starkbetoning">
    <w:name w:val="Intense Emphasis"/>
    <w:uiPriority w:val="21"/>
    <w:qFormat/>
    <w:rsid w:val="00921856"/>
    <w:rPr>
      <w:i/>
      <w:iCs/>
      <w:caps/>
      <w:spacing w:val="10"/>
      <w:sz w:val="20"/>
      <w:szCs w:val="20"/>
    </w:rPr>
  </w:style>
  <w:style w:type="paragraph" w:styleId="Starktcitat">
    <w:name w:val="Intense Quote"/>
    <w:basedOn w:val="Normal"/>
    <w:next w:val="Normal"/>
    <w:link w:val="StarktcitatChar"/>
    <w:uiPriority w:val="30"/>
    <w:qFormat/>
    <w:rsid w:val="00921856"/>
    <w:pPr>
      <w:pBdr>
        <w:top w:val="dotted" w:sz="2" w:space="10" w:color="234F77" w:themeColor="accent2" w:themeShade="80"/>
        <w:bottom w:val="dotted" w:sz="2" w:space="4" w:color="234F77" w:themeColor="accent2" w:themeShade="80"/>
      </w:pBdr>
      <w:spacing w:before="160" w:line="300" w:lineRule="auto"/>
      <w:ind w:left="1440" w:right="1440"/>
    </w:pPr>
    <w:rPr>
      <w:caps/>
      <w:color w:val="224E76" w:themeColor="accent2" w:themeShade="7F"/>
      <w:spacing w:val="5"/>
      <w:sz w:val="20"/>
      <w:szCs w:val="20"/>
    </w:rPr>
  </w:style>
  <w:style w:type="character" w:customStyle="1" w:styleId="StarktcitatChar">
    <w:name w:val="Starkt citat Char"/>
    <w:basedOn w:val="Standardstycketeckensnitt"/>
    <w:link w:val="Starktcitat"/>
    <w:uiPriority w:val="30"/>
    <w:rsid w:val="00921856"/>
    <w:rPr>
      <w:caps/>
      <w:color w:val="224E76" w:themeColor="accent2" w:themeShade="7F"/>
      <w:spacing w:val="5"/>
      <w:sz w:val="20"/>
      <w:szCs w:val="20"/>
    </w:rPr>
  </w:style>
  <w:style w:type="character" w:styleId="Starkreferens">
    <w:name w:val="Intense Reference"/>
    <w:uiPriority w:val="32"/>
    <w:qFormat/>
    <w:rsid w:val="00921856"/>
    <w:rPr>
      <w:rFonts w:asciiTheme="minorHAnsi" w:eastAsiaTheme="minorEastAsia" w:hAnsiTheme="minorHAnsi" w:cstheme="minorBidi"/>
      <w:b/>
      <w:bCs/>
      <w:i/>
      <w:iCs/>
      <w:color w:val="224E76" w:themeColor="accent2" w:themeShade="7F"/>
    </w:rPr>
  </w:style>
  <w:style w:type="paragraph" w:styleId="Sidhuvud">
    <w:name w:val="header"/>
    <w:basedOn w:val="Normal"/>
    <w:link w:val="SidhuvudChar"/>
    <w:uiPriority w:val="99"/>
    <w:unhideWhenUsed/>
    <w:rsid w:val="00921856"/>
    <w:pPr>
      <w:tabs>
        <w:tab w:val="center" w:pos="4536"/>
        <w:tab w:val="right" w:pos="9072"/>
      </w:tabs>
    </w:pPr>
  </w:style>
  <w:style w:type="character" w:customStyle="1" w:styleId="SidhuvudChar">
    <w:name w:val="Sidhuvud Char"/>
    <w:basedOn w:val="Standardstycketeckensnitt"/>
    <w:link w:val="Sidhuvud"/>
    <w:uiPriority w:val="99"/>
    <w:rsid w:val="00921856"/>
  </w:style>
  <w:style w:type="paragraph" w:styleId="Sidfot">
    <w:name w:val="footer"/>
    <w:basedOn w:val="Normal"/>
    <w:link w:val="SidfotChar"/>
    <w:uiPriority w:val="99"/>
    <w:unhideWhenUsed/>
    <w:rsid w:val="00921856"/>
    <w:pPr>
      <w:tabs>
        <w:tab w:val="center" w:pos="4536"/>
        <w:tab w:val="right" w:pos="9072"/>
      </w:tabs>
    </w:pPr>
  </w:style>
  <w:style w:type="character" w:customStyle="1" w:styleId="SidfotChar">
    <w:name w:val="Sidfot Char"/>
    <w:basedOn w:val="Standardstycketeckensnitt"/>
    <w:link w:val="Sidfot"/>
    <w:uiPriority w:val="99"/>
    <w:rsid w:val="00921856"/>
  </w:style>
  <w:style w:type="paragraph" w:styleId="Beskrivning">
    <w:name w:val="caption"/>
    <w:basedOn w:val="Normal"/>
    <w:next w:val="Normal"/>
    <w:uiPriority w:val="35"/>
    <w:semiHidden/>
    <w:unhideWhenUsed/>
    <w:qFormat/>
    <w:rsid w:val="00921856"/>
    <w:rPr>
      <w:caps/>
      <w:spacing w:val="10"/>
      <w:sz w:val="18"/>
      <w:szCs w:val="18"/>
    </w:rPr>
  </w:style>
  <w:style w:type="character" w:styleId="Stark">
    <w:name w:val="Strong"/>
    <w:uiPriority w:val="22"/>
    <w:qFormat/>
    <w:rsid w:val="00921856"/>
    <w:rPr>
      <w:b/>
      <w:bCs/>
      <w:color w:val="3476B1" w:themeColor="accent2" w:themeShade="BF"/>
      <w:spacing w:val="5"/>
    </w:rPr>
  </w:style>
  <w:style w:type="character" w:styleId="Betoning">
    <w:name w:val="Emphasis"/>
    <w:uiPriority w:val="20"/>
    <w:qFormat/>
    <w:rsid w:val="00921856"/>
    <w:rPr>
      <w:caps/>
      <w:spacing w:val="5"/>
      <w:sz w:val="20"/>
      <w:szCs w:val="20"/>
    </w:rPr>
  </w:style>
  <w:style w:type="paragraph" w:styleId="Ingetavstnd">
    <w:name w:val="No Spacing"/>
    <w:basedOn w:val="Normal"/>
    <w:link w:val="IngetavstndChar"/>
    <w:uiPriority w:val="1"/>
    <w:qFormat/>
    <w:rsid w:val="00921856"/>
    <w:pPr>
      <w:spacing w:after="0" w:line="240" w:lineRule="auto"/>
    </w:pPr>
  </w:style>
  <w:style w:type="character" w:customStyle="1" w:styleId="IngetavstndChar">
    <w:name w:val="Inget avstånd Char"/>
    <w:basedOn w:val="Standardstycketeckensnitt"/>
    <w:link w:val="Ingetavstnd"/>
    <w:uiPriority w:val="1"/>
    <w:rsid w:val="00921856"/>
  </w:style>
  <w:style w:type="character" w:styleId="Diskretbetoning">
    <w:name w:val="Subtle Emphasis"/>
    <w:uiPriority w:val="19"/>
    <w:qFormat/>
    <w:rsid w:val="00921856"/>
    <w:rPr>
      <w:i/>
      <w:iCs/>
    </w:rPr>
  </w:style>
  <w:style w:type="character" w:styleId="Diskretreferens">
    <w:name w:val="Subtle Reference"/>
    <w:basedOn w:val="Standardstycketeckensnitt"/>
    <w:uiPriority w:val="31"/>
    <w:qFormat/>
    <w:rsid w:val="00921856"/>
    <w:rPr>
      <w:rFonts w:asciiTheme="minorHAnsi" w:eastAsiaTheme="minorEastAsia" w:hAnsiTheme="minorHAnsi" w:cstheme="minorBidi"/>
      <w:i/>
      <w:iCs/>
      <w:color w:val="224E76" w:themeColor="accent2" w:themeShade="7F"/>
    </w:rPr>
  </w:style>
  <w:style w:type="character" w:styleId="Bokenstitel">
    <w:name w:val="Book Title"/>
    <w:uiPriority w:val="33"/>
    <w:qFormat/>
    <w:rsid w:val="00921856"/>
    <w:rPr>
      <w:caps/>
      <w:color w:val="224E76" w:themeColor="accent2" w:themeShade="7F"/>
      <w:spacing w:val="5"/>
      <w:u w:color="224E76" w:themeColor="accent2" w:themeShade="7F"/>
    </w:rPr>
  </w:style>
  <w:style w:type="paragraph" w:styleId="Innehllsfrteckningsrubrik">
    <w:name w:val="TOC Heading"/>
    <w:basedOn w:val="Rubrik1"/>
    <w:next w:val="Normal"/>
    <w:uiPriority w:val="39"/>
    <w:semiHidden/>
    <w:unhideWhenUsed/>
    <w:qFormat/>
    <w:rsid w:val="00921856"/>
    <w:pPr>
      <w:outlineLvl w:val="9"/>
    </w:pPr>
  </w:style>
  <w:style w:type="paragraph" w:customStyle="1" w:styleId="PersonalName">
    <w:name w:val="Personal Name"/>
    <w:basedOn w:val="Rubrik"/>
    <w:rsid w:val="00921856"/>
    <w:rPr>
      <w:b/>
      <w:cap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Jon styrelserum">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Jon styrelseru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on styrelseru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638</Words>
  <Characters>3385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Selinge</dc:creator>
  <cp:keywords/>
  <dc:description/>
  <cp:lastModifiedBy>Matilda Selinge</cp:lastModifiedBy>
  <cp:revision>3</cp:revision>
  <dcterms:created xsi:type="dcterms:W3CDTF">2024-09-19T09:49:00Z</dcterms:created>
  <dcterms:modified xsi:type="dcterms:W3CDTF">2024-09-24T13:26:00Z</dcterms:modified>
</cp:coreProperties>
</file>